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71E6" w14:textId="69FC5381" w:rsidR="00436E9F" w:rsidRDefault="00436E9F" w:rsidP="00E0337D">
      <w:pPr>
        <w:jc w:val="center"/>
        <w:rPr>
          <w:rFonts w:cstheme="minorHAnsi"/>
          <w:b/>
          <w:sz w:val="24"/>
          <w:szCs w:val="24"/>
          <w:u w:val="single"/>
        </w:rPr>
      </w:pPr>
      <w:r w:rsidRPr="005F0DFB">
        <w:rPr>
          <w:rFonts w:cstheme="minorHAnsi"/>
          <w:b/>
          <w:sz w:val="24"/>
          <w:szCs w:val="24"/>
          <w:u w:val="single"/>
        </w:rPr>
        <w:t>Marjory Stoneman Douglas High School</w:t>
      </w:r>
      <w:r w:rsidR="00D52C86">
        <w:rPr>
          <w:rFonts w:cstheme="minorHAnsi"/>
          <w:b/>
          <w:sz w:val="24"/>
          <w:szCs w:val="24"/>
          <w:u w:val="single"/>
        </w:rPr>
        <w:t xml:space="preserve"> A+ Ballot </w:t>
      </w:r>
    </w:p>
    <w:p w14:paraId="101C7D1E" w14:textId="7F718C6E" w:rsidR="00D52C86" w:rsidRPr="005F0DFB" w:rsidRDefault="00D52C86" w:rsidP="00E03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January 24, 2024</w:t>
      </w:r>
    </w:p>
    <w:p w14:paraId="4D17A0DF" w14:textId="2038D69A" w:rsidR="00801958" w:rsidRPr="005F0DFB" w:rsidRDefault="00801958" w:rsidP="008019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_______ Proposal 1: The award will b</w:t>
      </w:r>
      <w:r>
        <w:rPr>
          <w:rFonts w:asciiTheme="minorHAnsi" w:hAnsiTheme="minorHAnsi" w:cstheme="minorHAnsi"/>
          <w:color w:val="212121"/>
        </w:rPr>
        <w:t>e divided equally among all 20</w:t>
      </w:r>
      <w:r w:rsidR="008479DC">
        <w:rPr>
          <w:rFonts w:asciiTheme="minorHAnsi" w:hAnsiTheme="minorHAnsi" w:cstheme="minorHAnsi"/>
          <w:color w:val="212121"/>
        </w:rPr>
        <w:t>2</w:t>
      </w:r>
      <w:r w:rsidR="00D52C86">
        <w:rPr>
          <w:rFonts w:asciiTheme="minorHAnsi" w:hAnsiTheme="minorHAnsi" w:cstheme="minorHAnsi"/>
          <w:color w:val="212121"/>
        </w:rPr>
        <w:t>2</w:t>
      </w:r>
      <w:r>
        <w:rPr>
          <w:rFonts w:asciiTheme="minorHAnsi" w:hAnsiTheme="minorHAnsi" w:cstheme="minorHAnsi"/>
          <w:color w:val="212121"/>
        </w:rPr>
        <w:t>-20</w:t>
      </w:r>
      <w:r w:rsidR="008479DC">
        <w:rPr>
          <w:rFonts w:asciiTheme="minorHAnsi" w:hAnsiTheme="minorHAnsi" w:cstheme="minorHAnsi"/>
          <w:color w:val="212121"/>
        </w:rPr>
        <w:t>2</w:t>
      </w:r>
      <w:r w:rsidR="00D52C86">
        <w:rPr>
          <w:rFonts w:asciiTheme="minorHAnsi" w:hAnsiTheme="minorHAnsi" w:cstheme="minorHAnsi"/>
          <w:color w:val="212121"/>
        </w:rPr>
        <w:t>3</w:t>
      </w:r>
      <w:r w:rsidR="00956F6F">
        <w:rPr>
          <w:rFonts w:asciiTheme="minorHAnsi" w:hAnsiTheme="minorHAnsi" w:cstheme="minorHAnsi"/>
          <w:color w:val="212121"/>
        </w:rPr>
        <w:t xml:space="preserve"> </w:t>
      </w:r>
      <w:r w:rsidR="008479DC">
        <w:rPr>
          <w:rFonts w:asciiTheme="minorHAnsi" w:hAnsiTheme="minorHAnsi" w:cstheme="minorHAnsi"/>
          <w:color w:val="212121"/>
        </w:rPr>
        <w:t>eligible employees according to the eligibility requirements stated below</w:t>
      </w:r>
      <w:r w:rsidR="00956F6F">
        <w:rPr>
          <w:rFonts w:asciiTheme="minorHAnsi" w:hAnsiTheme="minorHAnsi" w:cstheme="minorHAnsi"/>
          <w:color w:val="212121"/>
        </w:rPr>
        <w:t xml:space="preserve">. </w:t>
      </w:r>
      <w:r w:rsidR="008479DC">
        <w:rPr>
          <w:rFonts w:asciiTheme="minorHAnsi" w:hAnsiTheme="minorHAnsi" w:cstheme="minorHAnsi"/>
          <w:color w:val="000000"/>
        </w:rPr>
        <w:t xml:space="preserve">Any unused funds will be </w:t>
      </w:r>
      <w:r w:rsidR="008F2E3A">
        <w:rPr>
          <w:rFonts w:asciiTheme="minorHAnsi" w:hAnsiTheme="minorHAnsi" w:cstheme="minorHAnsi"/>
          <w:color w:val="000000"/>
        </w:rPr>
        <w:t>used at the principal’s discretion.</w:t>
      </w:r>
    </w:p>
    <w:p w14:paraId="1E836D8B" w14:textId="77777777" w:rsidR="00801958" w:rsidRPr="005F0DFB" w:rsidRDefault="00801958" w:rsidP="008019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_______ P</w:t>
      </w:r>
      <w:r>
        <w:rPr>
          <w:rFonts w:asciiTheme="minorHAnsi" w:hAnsiTheme="minorHAnsi" w:cstheme="minorHAnsi"/>
          <w:color w:val="212121"/>
        </w:rPr>
        <w:t>roposal 2: None of the above. (</w:t>
      </w:r>
      <w:r w:rsidRPr="005F0DFB">
        <w:rPr>
          <w:rFonts w:asciiTheme="minorHAnsi" w:hAnsiTheme="minorHAnsi" w:cstheme="minorHAnsi"/>
          <w:color w:val="212121"/>
        </w:rPr>
        <w:t>Required by state guidelines.)</w:t>
      </w:r>
    </w:p>
    <w:p w14:paraId="330E41DE" w14:textId="77777777" w:rsidR="00801958" w:rsidRPr="005F0DFB" w:rsidRDefault="00801958" w:rsidP="008019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 </w:t>
      </w:r>
    </w:p>
    <w:p w14:paraId="4501A95B" w14:textId="77777777" w:rsidR="00801958" w:rsidRPr="005F0DFB" w:rsidRDefault="00801958" w:rsidP="008019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 </w:t>
      </w:r>
    </w:p>
    <w:p w14:paraId="6BCADB60" w14:textId="4EBEE5C0" w:rsidR="00801958" w:rsidRPr="005F0DFB" w:rsidRDefault="00801958" w:rsidP="0080195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000000"/>
        </w:rPr>
        <w:t>Eligibility: Full Time employees</w:t>
      </w:r>
      <w:r w:rsidR="008479DC">
        <w:rPr>
          <w:rFonts w:asciiTheme="minorHAnsi" w:hAnsiTheme="minorHAnsi" w:cstheme="minorHAnsi"/>
          <w:color w:val="000000"/>
        </w:rPr>
        <w:t xml:space="preserve"> </w:t>
      </w:r>
      <w:r w:rsidRPr="005F0DFB">
        <w:rPr>
          <w:rFonts w:asciiTheme="minorHAnsi" w:hAnsiTheme="minorHAnsi" w:cstheme="minorHAnsi"/>
          <w:color w:val="000000"/>
        </w:rPr>
        <w:t xml:space="preserve">who have </w:t>
      </w:r>
      <w:r w:rsidR="008479DC">
        <w:rPr>
          <w:rFonts w:asciiTheme="minorHAnsi" w:hAnsiTheme="minorHAnsi" w:cstheme="minorHAnsi"/>
          <w:color w:val="000000"/>
        </w:rPr>
        <w:t xml:space="preserve">been physically present at Marjory Stoneman Douglas High School for </w:t>
      </w:r>
      <w:r w:rsidRPr="005F0DFB">
        <w:rPr>
          <w:rFonts w:asciiTheme="minorHAnsi" w:hAnsiTheme="minorHAnsi" w:cstheme="minorHAnsi"/>
          <w:color w:val="000000"/>
        </w:rPr>
        <w:t>5</w:t>
      </w:r>
      <w:r w:rsidR="002B03E2">
        <w:rPr>
          <w:rFonts w:asciiTheme="minorHAnsi" w:hAnsiTheme="minorHAnsi" w:cstheme="minorHAnsi"/>
          <w:color w:val="000000"/>
        </w:rPr>
        <w:t>1</w:t>
      </w:r>
      <w:r w:rsidRPr="005F0DFB">
        <w:rPr>
          <w:rFonts w:asciiTheme="minorHAnsi" w:hAnsiTheme="minorHAnsi" w:cstheme="minorHAnsi"/>
          <w:color w:val="000000"/>
        </w:rPr>
        <w:t>%</w:t>
      </w:r>
      <w:r w:rsidR="00984256">
        <w:rPr>
          <w:rFonts w:asciiTheme="minorHAnsi" w:hAnsiTheme="minorHAnsi" w:cstheme="minorHAnsi"/>
          <w:color w:val="000000"/>
        </w:rPr>
        <w:t xml:space="preserve"> + 1 day</w:t>
      </w:r>
      <w:r w:rsidRPr="005F0DFB">
        <w:rPr>
          <w:rFonts w:asciiTheme="minorHAnsi" w:hAnsiTheme="minorHAnsi" w:cstheme="minorHAnsi"/>
          <w:color w:val="000000"/>
        </w:rPr>
        <w:t xml:space="preserve"> of </w:t>
      </w:r>
      <w:r w:rsidR="008479DC">
        <w:rPr>
          <w:rFonts w:asciiTheme="minorHAnsi" w:hAnsiTheme="minorHAnsi" w:cstheme="minorHAnsi"/>
          <w:color w:val="000000"/>
        </w:rPr>
        <w:t xml:space="preserve">their </w:t>
      </w:r>
      <w:r w:rsidRPr="005F0DFB">
        <w:rPr>
          <w:rFonts w:asciiTheme="minorHAnsi" w:hAnsiTheme="minorHAnsi" w:cstheme="minorHAnsi"/>
          <w:color w:val="000000"/>
        </w:rPr>
        <w:t>Broward County School Pe</w:t>
      </w:r>
      <w:r>
        <w:rPr>
          <w:rFonts w:asciiTheme="minorHAnsi" w:hAnsiTheme="minorHAnsi" w:cstheme="minorHAnsi"/>
          <w:color w:val="000000"/>
        </w:rPr>
        <w:t>rsonnel Calendar during the 20</w:t>
      </w:r>
      <w:r w:rsidR="008479DC">
        <w:rPr>
          <w:rFonts w:asciiTheme="minorHAnsi" w:hAnsiTheme="minorHAnsi" w:cstheme="minorHAnsi"/>
          <w:color w:val="000000"/>
        </w:rPr>
        <w:t>2</w:t>
      </w:r>
      <w:r w:rsidR="00D52C86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 xml:space="preserve"> – 20</w:t>
      </w:r>
      <w:r w:rsidR="008479DC">
        <w:rPr>
          <w:rFonts w:asciiTheme="minorHAnsi" w:hAnsiTheme="minorHAnsi" w:cstheme="minorHAnsi"/>
          <w:color w:val="000000"/>
        </w:rPr>
        <w:t>2</w:t>
      </w:r>
      <w:r w:rsidR="003A4B1D">
        <w:rPr>
          <w:rFonts w:asciiTheme="minorHAnsi" w:hAnsiTheme="minorHAnsi" w:cstheme="minorHAnsi"/>
          <w:color w:val="000000"/>
        </w:rPr>
        <w:t>3</w:t>
      </w:r>
      <w:r w:rsidRPr="005F0DFB">
        <w:rPr>
          <w:rFonts w:asciiTheme="minorHAnsi" w:hAnsiTheme="minorHAnsi" w:cstheme="minorHAnsi"/>
          <w:color w:val="000000"/>
        </w:rPr>
        <w:t xml:space="preserve"> school year. </w:t>
      </w:r>
      <w:r>
        <w:rPr>
          <w:rFonts w:asciiTheme="minorHAnsi" w:hAnsiTheme="minorHAnsi" w:cstheme="minorHAnsi"/>
          <w:color w:val="000000"/>
        </w:rPr>
        <w:t xml:space="preserve"> This in</w:t>
      </w:r>
      <w:r w:rsidR="00313326">
        <w:rPr>
          <w:rFonts w:asciiTheme="minorHAnsi" w:hAnsiTheme="minorHAnsi" w:cstheme="minorHAnsi"/>
          <w:color w:val="000000"/>
        </w:rPr>
        <w:t>cludes all teachers, clerical</w:t>
      </w:r>
      <w:r>
        <w:rPr>
          <w:rFonts w:asciiTheme="minorHAnsi" w:hAnsiTheme="minorHAnsi" w:cstheme="minorHAnsi"/>
          <w:color w:val="000000"/>
        </w:rPr>
        <w:t>, guidance,</w:t>
      </w:r>
      <w:r w:rsidR="008479DC">
        <w:rPr>
          <w:rFonts w:asciiTheme="minorHAnsi" w:hAnsiTheme="minorHAnsi" w:cstheme="minorHAnsi"/>
          <w:color w:val="000000"/>
        </w:rPr>
        <w:t xml:space="preserve"> district guidance,</w:t>
      </w:r>
      <w:r w:rsidR="00F84054">
        <w:rPr>
          <w:rFonts w:asciiTheme="minorHAnsi" w:hAnsiTheme="minorHAnsi" w:cstheme="minorHAnsi"/>
          <w:color w:val="000000"/>
        </w:rPr>
        <w:t xml:space="preserve"> </w:t>
      </w:r>
      <w:r w:rsidR="005512EB">
        <w:rPr>
          <w:rFonts w:asciiTheme="minorHAnsi" w:hAnsiTheme="minorHAnsi" w:cstheme="minorHAnsi"/>
          <w:color w:val="000000"/>
        </w:rPr>
        <w:t xml:space="preserve">BRACE advisor, </w:t>
      </w:r>
      <w:r w:rsidR="003E73DD">
        <w:rPr>
          <w:rFonts w:asciiTheme="minorHAnsi" w:hAnsiTheme="minorHAnsi" w:cstheme="minorHAnsi"/>
          <w:color w:val="000000"/>
        </w:rPr>
        <w:t xml:space="preserve">job coach, </w:t>
      </w:r>
      <w:r w:rsidR="00F84054">
        <w:rPr>
          <w:rFonts w:asciiTheme="minorHAnsi" w:hAnsiTheme="minorHAnsi" w:cstheme="minorHAnsi"/>
          <w:color w:val="000000"/>
        </w:rPr>
        <w:t>school</w:t>
      </w:r>
      <w:r>
        <w:rPr>
          <w:rFonts w:asciiTheme="minorHAnsi" w:hAnsiTheme="minorHAnsi" w:cstheme="minorHAnsi"/>
          <w:color w:val="000000"/>
        </w:rPr>
        <w:t xml:space="preserve"> </w:t>
      </w:r>
      <w:r w:rsidR="00E303CA">
        <w:rPr>
          <w:rFonts w:asciiTheme="minorHAnsi" w:hAnsiTheme="minorHAnsi" w:cstheme="minorHAnsi"/>
          <w:color w:val="000000"/>
        </w:rPr>
        <w:t>psychologist</w:t>
      </w:r>
      <w:r w:rsidR="0001698D">
        <w:rPr>
          <w:rFonts w:asciiTheme="minorHAnsi" w:hAnsiTheme="minorHAnsi" w:cstheme="minorHAnsi"/>
          <w:color w:val="000000"/>
        </w:rPr>
        <w:t>, school nurse,</w:t>
      </w:r>
      <w:r w:rsidR="001623E6">
        <w:rPr>
          <w:rFonts w:asciiTheme="minorHAnsi" w:hAnsiTheme="minorHAnsi" w:cstheme="minorHAnsi"/>
          <w:color w:val="000000"/>
        </w:rPr>
        <w:t xml:space="preserve"> school social worker, family therapists,</w:t>
      </w:r>
      <w:r w:rsidR="0001698D">
        <w:rPr>
          <w:rFonts w:asciiTheme="minorHAnsi" w:hAnsiTheme="minorHAnsi" w:cstheme="minorHAnsi"/>
          <w:color w:val="000000"/>
        </w:rPr>
        <w:t xml:space="preserve"> </w:t>
      </w:r>
      <w:r w:rsidR="00E303CA">
        <w:rPr>
          <w:rFonts w:asciiTheme="minorHAnsi" w:hAnsiTheme="minorHAnsi" w:cstheme="minorHAnsi"/>
          <w:color w:val="000000"/>
        </w:rPr>
        <w:t xml:space="preserve">district clerical, </w:t>
      </w:r>
      <w:r>
        <w:rPr>
          <w:rFonts w:asciiTheme="minorHAnsi" w:hAnsiTheme="minorHAnsi" w:cstheme="minorHAnsi"/>
          <w:color w:val="000000"/>
        </w:rPr>
        <w:t xml:space="preserve">cafeteria, custodial, paraprofessionals, security, and administrators </w:t>
      </w:r>
      <w:r w:rsidRPr="005F0DFB">
        <w:rPr>
          <w:rFonts w:asciiTheme="minorHAnsi" w:hAnsiTheme="minorHAnsi" w:cstheme="minorHAnsi"/>
          <w:color w:val="000000"/>
        </w:rPr>
        <w:t>(186, 187, 189, 196, 197, 204, 206, 207, 216, 217, 244, 248, 251, 261</w:t>
      </w:r>
      <w:r w:rsidR="00F84054">
        <w:rPr>
          <w:rFonts w:asciiTheme="minorHAnsi" w:hAnsiTheme="minorHAnsi" w:cstheme="minorHAnsi"/>
          <w:color w:val="000000"/>
        </w:rPr>
        <w:t xml:space="preserve"> calendars</w:t>
      </w:r>
      <w:r w:rsidRPr="005F0DFB">
        <w:rPr>
          <w:rFonts w:asciiTheme="minorHAnsi" w:hAnsiTheme="minorHAnsi" w:cstheme="minorHAnsi"/>
          <w:color w:val="000000"/>
        </w:rPr>
        <w:t>).</w:t>
      </w:r>
      <w:r w:rsidR="008479DC">
        <w:rPr>
          <w:rFonts w:asciiTheme="minorHAnsi" w:hAnsiTheme="minorHAnsi" w:cstheme="minorHAnsi"/>
          <w:color w:val="000000"/>
        </w:rPr>
        <w:t xml:space="preserve">  Part Time</w:t>
      </w:r>
      <w:r w:rsidR="00E303CA">
        <w:rPr>
          <w:rFonts w:asciiTheme="minorHAnsi" w:hAnsiTheme="minorHAnsi" w:cstheme="minorHAnsi"/>
          <w:color w:val="000000"/>
        </w:rPr>
        <w:t xml:space="preserve"> employees </w:t>
      </w:r>
      <w:r w:rsidR="00E303CA" w:rsidRPr="005F0DFB">
        <w:rPr>
          <w:rFonts w:asciiTheme="minorHAnsi" w:hAnsiTheme="minorHAnsi" w:cstheme="minorHAnsi"/>
          <w:color w:val="000000"/>
        </w:rPr>
        <w:t xml:space="preserve">who have </w:t>
      </w:r>
      <w:r w:rsidR="00E303CA">
        <w:rPr>
          <w:rFonts w:asciiTheme="minorHAnsi" w:hAnsiTheme="minorHAnsi" w:cstheme="minorHAnsi"/>
          <w:color w:val="000000"/>
        </w:rPr>
        <w:t xml:space="preserve">been physically present at Marjory Stoneman Douglas High School for </w:t>
      </w:r>
      <w:r w:rsidR="00E303CA" w:rsidRPr="005F0DFB">
        <w:rPr>
          <w:rFonts w:asciiTheme="minorHAnsi" w:hAnsiTheme="minorHAnsi" w:cstheme="minorHAnsi"/>
          <w:color w:val="000000"/>
        </w:rPr>
        <w:t>5</w:t>
      </w:r>
      <w:r w:rsidR="00984256">
        <w:rPr>
          <w:rFonts w:asciiTheme="minorHAnsi" w:hAnsiTheme="minorHAnsi" w:cstheme="minorHAnsi"/>
          <w:color w:val="000000"/>
        </w:rPr>
        <w:t>1</w:t>
      </w:r>
      <w:r w:rsidR="00E303CA" w:rsidRPr="005F0DFB">
        <w:rPr>
          <w:rFonts w:asciiTheme="minorHAnsi" w:hAnsiTheme="minorHAnsi" w:cstheme="minorHAnsi"/>
          <w:color w:val="000000"/>
        </w:rPr>
        <w:t>%</w:t>
      </w:r>
      <w:r w:rsidR="00984256">
        <w:rPr>
          <w:rFonts w:asciiTheme="minorHAnsi" w:hAnsiTheme="minorHAnsi" w:cstheme="minorHAnsi"/>
          <w:color w:val="000000"/>
        </w:rPr>
        <w:t xml:space="preserve"> + 1 day</w:t>
      </w:r>
      <w:r w:rsidR="00E303CA" w:rsidRPr="005F0DFB">
        <w:rPr>
          <w:rFonts w:asciiTheme="minorHAnsi" w:hAnsiTheme="minorHAnsi" w:cstheme="minorHAnsi"/>
          <w:color w:val="000000"/>
        </w:rPr>
        <w:t xml:space="preserve"> of </w:t>
      </w:r>
      <w:r w:rsidR="00E303CA">
        <w:rPr>
          <w:rFonts w:asciiTheme="minorHAnsi" w:hAnsiTheme="minorHAnsi" w:cstheme="minorHAnsi"/>
          <w:color w:val="000000"/>
        </w:rPr>
        <w:t xml:space="preserve">their </w:t>
      </w:r>
      <w:r w:rsidR="00E303CA" w:rsidRPr="005F0DFB">
        <w:rPr>
          <w:rFonts w:asciiTheme="minorHAnsi" w:hAnsiTheme="minorHAnsi" w:cstheme="minorHAnsi"/>
          <w:color w:val="000000"/>
        </w:rPr>
        <w:t>Broward County School Pe</w:t>
      </w:r>
      <w:r w:rsidR="00E303CA">
        <w:rPr>
          <w:rFonts w:asciiTheme="minorHAnsi" w:hAnsiTheme="minorHAnsi" w:cstheme="minorHAnsi"/>
          <w:color w:val="000000"/>
        </w:rPr>
        <w:t>rsonnel Calendar during the 202</w:t>
      </w:r>
      <w:r w:rsidR="00D52C86">
        <w:rPr>
          <w:rFonts w:asciiTheme="minorHAnsi" w:hAnsiTheme="minorHAnsi" w:cstheme="minorHAnsi"/>
          <w:color w:val="000000"/>
        </w:rPr>
        <w:t>2</w:t>
      </w:r>
      <w:r w:rsidR="00E303CA">
        <w:rPr>
          <w:rFonts w:asciiTheme="minorHAnsi" w:hAnsiTheme="minorHAnsi" w:cstheme="minorHAnsi"/>
          <w:color w:val="000000"/>
        </w:rPr>
        <w:t xml:space="preserve"> – 202</w:t>
      </w:r>
      <w:r w:rsidR="00D52C86">
        <w:rPr>
          <w:rFonts w:asciiTheme="minorHAnsi" w:hAnsiTheme="minorHAnsi" w:cstheme="minorHAnsi"/>
          <w:color w:val="000000"/>
        </w:rPr>
        <w:t>3</w:t>
      </w:r>
      <w:r w:rsidR="00E303CA" w:rsidRPr="005F0DFB">
        <w:rPr>
          <w:rFonts w:asciiTheme="minorHAnsi" w:hAnsiTheme="minorHAnsi" w:cstheme="minorHAnsi"/>
          <w:color w:val="000000"/>
        </w:rPr>
        <w:t xml:space="preserve"> school year</w:t>
      </w:r>
      <w:r w:rsidR="00956F6F">
        <w:rPr>
          <w:rFonts w:asciiTheme="minorHAnsi" w:hAnsiTheme="minorHAnsi" w:cstheme="minorHAnsi"/>
          <w:color w:val="000000"/>
        </w:rPr>
        <w:t xml:space="preserve"> will receive half of the bonus</w:t>
      </w:r>
      <w:r w:rsidR="00E303CA" w:rsidRPr="005F0DFB">
        <w:rPr>
          <w:rFonts w:asciiTheme="minorHAnsi" w:hAnsiTheme="minorHAnsi" w:cstheme="minorHAnsi"/>
          <w:color w:val="000000"/>
        </w:rPr>
        <w:t>. </w:t>
      </w:r>
    </w:p>
    <w:p w14:paraId="284671ED" w14:textId="7E760B28" w:rsidR="00436E9F" w:rsidRDefault="00436E9F">
      <w:pPr>
        <w:rPr>
          <w:rFonts w:cstheme="minorHAnsi"/>
          <w:sz w:val="24"/>
          <w:szCs w:val="24"/>
        </w:rPr>
      </w:pPr>
    </w:p>
    <w:p w14:paraId="1196E71C" w14:textId="652CCE19" w:rsidR="00902421" w:rsidRDefault="00902421">
      <w:pPr>
        <w:rPr>
          <w:rFonts w:cstheme="minorHAnsi"/>
          <w:sz w:val="24"/>
          <w:szCs w:val="24"/>
        </w:rPr>
      </w:pPr>
    </w:p>
    <w:p w14:paraId="02EB8661" w14:textId="77777777" w:rsidR="00902421" w:rsidRDefault="00902421">
      <w:pPr>
        <w:rPr>
          <w:rFonts w:cstheme="minorHAnsi"/>
          <w:sz w:val="24"/>
          <w:szCs w:val="24"/>
        </w:rPr>
      </w:pPr>
    </w:p>
    <w:p w14:paraId="7AF2BBE5" w14:textId="4D1F3FB8" w:rsidR="00902421" w:rsidRDefault="00902421">
      <w:pPr>
        <w:rPr>
          <w:rFonts w:cstheme="minorHAnsi"/>
          <w:sz w:val="24"/>
          <w:szCs w:val="24"/>
        </w:rPr>
      </w:pPr>
    </w:p>
    <w:p w14:paraId="76E2EBBE" w14:textId="77777777" w:rsidR="001623E6" w:rsidRDefault="001623E6" w:rsidP="001623E6">
      <w:pPr>
        <w:jc w:val="center"/>
        <w:rPr>
          <w:rFonts w:cstheme="minorHAnsi"/>
          <w:b/>
          <w:sz w:val="24"/>
          <w:szCs w:val="24"/>
          <w:u w:val="single"/>
        </w:rPr>
      </w:pPr>
      <w:r w:rsidRPr="005F0DFB">
        <w:rPr>
          <w:rFonts w:cstheme="minorHAnsi"/>
          <w:b/>
          <w:sz w:val="24"/>
          <w:szCs w:val="24"/>
          <w:u w:val="single"/>
        </w:rPr>
        <w:t>Marjory Stoneman Douglas High School</w:t>
      </w:r>
      <w:r>
        <w:rPr>
          <w:rFonts w:cstheme="minorHAnsi"/>
          <w:b/>
          <w:sz w:val="24"/>
          <w:szCs w:val="24"/>
          <w:u w:val="single"/>
        </w:rPr>
        <w:t xml:space="preserve"> A+ Ballot </w:t>
      </w:r>
    </w:p>
    <w:p w14:paraId="7A7AD96C" w14:textId="77777777" w:rsidR="001623E6" w:rsidRPr="005F0DFB" w:rsidRDefault="001623E6" w:rsidP="001623E6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January 24, 2024</w:t>
      </w:r>
    </w:p>
    <w:p w14:paraId="55F3F8BF" w14:textId="77777777" w:rsidR="001623E6" w:rsidRPr="005F0DFB" w:rsidRDefault="001623E6" w:rsidP="001623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_______ Proposal 1: The award will b</w:t>
      </w:r>
      <w:r>
        <w:rPr>
          <w:rFonts w:asciiTheme="minorHAnsi" w:hAnsiTheme="minorHAnsi" w:cstheme="minorHAnsi"/>
          <w:color w:val="212121"/>
        </w:rPr>
        <w:t xml:space="preserve">e divided equally among all 2022-2023 eligible employees according to the eligibility requirements stated below. </w:t>
      </w:r>
      <w:r>
        <w:rPr>
          <w:rFonts w:asciiTheme="minorHAnsi" w:hAnsiTheme="minorHAnsi" w:cstheme="minorHAnsi"/>
          <w:color w:val="000000"/>
        </w:rPr>
        <w:t>Any unused funds will be used at the principal’s discretion.</w:t>
      </w:r>
    </w:p>
    <w:p w14:paraId="0B9AA29D" w14:textId="77777777" w:rsidR="001623E6" w:rsidRPr="005F0DFB" w:rsidRDefault="001623E6" w:rsidP="001623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_______ P</w:t>
      </w:r>
      <w:r>
        <w:rPr>
          <w:rFonts w:asciiTheme="minorHAnsi" w:hAnsiTheme="minorHAnsi" w:cstheme="minorHAnsi"/>
          <w:color w:val="212121"/>
        </w:rPr>
        <w:t>roposal 2: None of the above. (</w:t>
      </w:r>
      <w:r w:rsidRPr="005F0DFB">
        <w:rPr>
          <w:rFonts w:asciiTheme="minorHAnsi" w:hAnsiTheme="minorHAnsi" w:cstheme="minorHAnsi"/>
          <w:color w:val="212121"/>
        </w:rPr>
        <w:t>Required by state guidelines.)</w:t>
      </w:r>
    </w:p>
    <w:p w14:paraId="465D11BD" w14:textId="77777777" w:rsidR="001623E6" w:rsidRPr="005F0DFB" w:rsidRDefault="001623E6" w:rsidP="001623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 </w:t>
      </w:r>
    </w:p>
    <w:p w14:paraId="7B7E5C0B" w14:textId="77777777" w:rsidR="001623E6" w:rsidRPr="005F0DFB" w:rsidRDefault="001623E6" w:rsidP="001623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212121"/>
        </w:rPr>
        <w:t> </w:t>
      </w:r>
    </w:p>
    <w:p w14:paraId="399E10C7" w14:textId="4783C35C" w:rsidR="001623E6" w:rsidRPr="005F0DFB" w:rsidRDefault="001623E6" w:rsidP="001623E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5F0DFB">
        <w:rPr>
          <w:rFonts w:asciiTheme="minorHAnsi" w:hAnsiTheme="minorHAnsi" w:cstheme="minorHAnsi"/>
          <w:color w:val="000000"/>
        </w:rPr>
        <w:t>Eligibility: Full Time employees</w:t>
      </w:r>
      <w:r>
        <w:rPr>
          <w:rFonts w:asciiTheme="minorHAnsi" w:hAnsiTheme="minorHAnsi" w:cstheme="minorHAnsi"/>
          <w:color w:val="000000"/>
        </w:rPr>
        <w:t xml:space="preserve"> </w:t>
      </w:r>
      <w:r w:rsidRPr="005F0DFB">
        <w:rPr>
          <w:rFonts w:asciiTheme="minorHAnsi" w:hAnsiTheme="minorHAnsi" w:cstheme="minorHAnsi"/>
          <w:color w:val="000000"/>
        </w:rPr>
        <w:t xml:space="preserve">who have </w:t>
      </w:r>
      <w:r>
        <w:rPr>
          <w:rFonts w:asciiTheme="minorHAnsi" w:hAnsiTheme="minorHAnsi" w:cstheme="minorHAnsi"/>
          <w:color w:val="000000"/>
        </w:rPr>
        <w:t xml:space="preserve">been physically present at Marjory Stoneman Douglas High School for </w:t>
      </w:r>
      <w:r w:rsidRPr="005F0DFB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1</w:t>
      </w:r>
      <w:r w:rsidRPr="005F0DFB">
        <w:rPr>
          <w:rFonts w:asciiTheme="minorHAnsi" w:hAnsiTheme="minorHAnsi" w:cstheme="minorHAnsi"/>
          <w:color w:val="000000"/>
        </w:rPr>
        <w:t>%</w:t>
      </w:r>
      <w:r>
        <w:rPr>
          <w:rFonts w:asciiTheme="minorHAnsi" w:hAnsiTheme="minorHAnsi" w:cstheme="minorHAnsi"/>
          <w:color w:val="000000"/>
        </w:rPr>
        <w:t xml:space="preserve"> + 1 day</w:t>
      </w:r>
      <w:r w:rsidRPr="005F0DFB">
        <w:rPr>
          <w:rFonts w:asciiTheme="minorHAnsi" w:hAnsiTheme="minorHAnsi" w:cstheme="minorHAnsi"/>
          <w:color w:val="000000"/>
        </w:rPr>
        <w:t xml:space="preserve"> of </w:t>
      </w:r>
      <w:r>
        <w:rPr>
          <w:rFonts w:asciiTheme="minorHAnsi" w:hAnsiTheme="minorHAnsi" w:cstheme="minorHAnsi"/>
          <w:color w:val="000000"/>
        </w:rPr>
        <w:t xml:space="preserve">their </w:t>
      </w:r>
      <w:r w:rsidRPr="005F0DFB">
        <w:rPr>
          <w:rFonts w:asciiTheme="minorHAnsi" w:hAnsiTheme="minorHAnsi" w:cstheme="minorHAnsi"/>
          <w:color w:val="000000"/>
        </w:rPr>
        <w:t>Broward County School Pe</w:t>
      </w:r>
      <w:r>
        <w:rPr>
          <w:rFonts w:asciiTheme="minorHAnsi" w:hAnsiTheme="minorHAnsi" w:cstheme="minorHAnsi"/>
          <w:color w:val="000000"/>
        </w:rPr>
        <w:t>rsonnel Calendar during the 2022 – 202</w:t>
      </w:r>
      <w:r w:rsidR="003A4B1D">
        <w:rPr>
          <w:rFonts w:asciiTheme="minorHAnsi" w:hAnsiTheme="minorHAnsi" w:cstheme="minorHAnsi"/>
          <w:color w:val="000000"/>
        </w:rPr>
        <w:t>3</w:t>
      </w:r>
      <w:r w:rsidRPr="005F0DFB">
        <w:rPr>
          <w:rFonts w:asciiTheme="minorHAnsi" w:hAnsiTheme="minorHAnsi" w:cstheme="minorHAnsi"/>
          <w:color w:val="000000"/>
        </w:rPr>
        <w:t xml:space="preserve"> school year. </w:t>
      </w:r>
      <w:r>
        <w:rPr>
          <w:rFonts w:asciiTheme="minorHAnsi" w:hAnsiTheme="minorHAnsi" w:cstheme="minorHAnsi"/>
          <w:color w:val="000000"/>
        </w:rPr>
        <w:t xml:space="preserve"> This includes all teachers, clerical, guidance, district guidance, BRACE advisor, job coach, school psychologist, school nurse, school social worker, family therapists, district clerical, cafeteria, custodial, paraprofessionals, security, and administrators </w:t>
      </w:r>
      <w:r w:rsidRPr="005F0DFB">
        <w:rPr>
          <w:rFonts w:asciiTheme="minorHAnsi" w:hAnsiTheme="minorHAnsi" w:cstheme="minorHAnsi"/>
          <w:color w:val="000000"/>
        </w:rPr>
        <w:t>(186, 187, 189, 196, 197, 204, 206, 207, 216, 217, 244, 248, 251, 261</w:t>
      </w:r>
      <w:r>
        <w:rPr>
          <w:rFonts w:asciiTheme="minorHAnsi" w:hAnsiTheme="minorHAnsi" w:cstheme="minorHAnsi"/>
          <w:color w:val="000000"/>
        </w:rPr>
        <w:t xml:space="preserve"> calendars</w:t>
      </w:r>
      <w:r w:rsidRPr="005F0DFB">
        <w:rPr>
          <w:rFonts w:asciiTheme="minorHAnsi" w:hAnsiTheme="minorHAnsi" w:cstheme="minorHAnsi"/>
          <w:color w:val="000000"/>
        </w:rPr>
        <w:t>).</w:t>
      </w:r>
      <w:r>
        <w:rPr>
          <w:rFonts w:asciiTheme="minorHAnsi" w:hAnsiTheme="minorHAnsi" w:cstheme="minorHAnsi"/>
          <w:color w:val="000000"/>
        </w:rPr>
        <w:t xml:space="preserve">  Part Time employees </w:t>
      </w:r>
      <w:r w:rsidRPr="005F0DFB">
        <w:rPr>
          <w:rFonts w:asciiTheme="minorHAnsi" w:hAnsiTheme="minorHAnsi" w:cstheme="minorHAnsi"/>
          <w:color w:val="000000"/>
        </w:rPr>
        <w:t xml:space="preserve">who have </w:t>
      </w:r>
      <w:r>
        <w:rPr>
          <w:rFonts w:asciiTheme="minorHAnsi" w:hAnsiTheme="minorHAnsi" w:cstheme="minorHAnsi"/>
          <w:color w:val="000000"/>
        </w:rPr>
        <w:t xml:space="preserve">been physically present at Marjory Stoneman Douglas High School for </w:t>
      </w:r>
      <w:r w:rsidRPr="005F0DFB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1</w:t>
      </w:r>
      <w:r w:rsidRPr="005F0DFB">
        <w:rPr>
          <w:rFonts w:asciiTheme="minorHAnsi" w:hAnsiTheme="minorHAnsi" w:cstheme="minorHAnsi"/>
          <w:color w:val="000000"/>
        </w:rPr>
        <w:t>%</w:t>
      </w:r>
      <w:r>
        <w:rPr>
          <w:rFonts w:asciiTheme="minorHAnsi" w:hAnsiTheme="minorHAnsi" w:cstheme="minorHAnsi"/>
          <w:color w:val="000000"/>
        </w:rPr>
        <w:t xml:space="preserve"> + 1 day</w:t>
      </w:r>
      <w:r w:rsidRPr="005F0DFB">
        <w:rPr>
          <w:rFonts w:asciiTheme="minorHAnsi" w:hAnsiTheme="minorHAnsi" w:cstheme="minorHAnsi"/>
          <w:color w:val="000000"/>
        </w:rPr>
        <w:t xml:space="preserve"> of </w:t>
      </w:r>
      <w:r>
        <w:rPr>
          <w:rFonts w:asciiTheme="minorHAnsi" w:hAnsiTheme="minorHAnsi" w:cstheme="minorHAnsi"/>
          <w:color w:val="000000"/>
        </w:rPr>
        <w:t xml:space="preserve">their </w:t>
      </w:r>
      <w:r w:rsidRPr="005F0DFB">
        <w:rPr>
          <w:rFonts w:asciiTheme="minorHAnsi" w:hAnsiTheme="minorHAnsi" w:cstheme="minorHAnsi"/>
          <w:color w:val="000000"/>
        </w:rPr>
        <w:t>Broward County School Pe</w:t>
      </w:r>
      <w:r>
        <w:rPr>
          <w:rFonts w:asciiTheme="minorHAnsi" w:hAnsiTheme="minorHAnsi" w:cstheme="minorHAnsi"/>
          <w:color w:val="000000"/>
        </w:rPr>
        <w:t>rsonnel Calendar during the 2022 – 2023</w:t>
      </w:r>
      <w:r w:rsidRPr="005F0DFB">
        <w:rPr>
          <w:rFonts w:asciiTheme="minorHAnsi" w:hAnsiTheme="minorHAnsi" w:cstheme="minorHAnsi"/>
          <w:color w:val="000000"/>
        </w:rPr>
        <w:t xml:space="preserve"> school year</w:t>
      </w:r>
      <w:r>
        <w:rPr>
          <w:rFonts w:asciiTheme="minorHAnsi" w:hAnsiTheme="minorHAnsi" w:cstheme="minorHAnsi"/>
          <w:color w:val="000000"/>
        </w:rPr>
        <w:t xml:space="preserve"> will receive half of the bonus</w:t>
      </w:r>
      <w:r w:rsidRPr="005F0DFB">
        <w:rPr>
          <w:rFonts w:asciiTheme="minorHAnsi" w:hAnsiTheme="minorHAnsi" w:cstheme="minorHAnsi"/>
          <w:color w:val="000000"/>
        </w:rPr>
        <w:t>. </w:t>
      </w:r>
    </w:p>
    <w:p w14:paraId="42DC55AD" w14:textId="77777777" w:rsidR="00902421" w:rsidRPr="005F0DFB" w:rsidRDefault="00902421">
      <w:pPr>
        <w:rPr>
          <w:rFonts w:cstheme="minorHAnsi"/>
          <w:sz w:val="24"/>
          <w:szCs w:val="24"/>
        </w:rPr>
      </w:pPr>
    </w:p>
    <w:sectPr w:rsidR="00902421" w:rsidRPr="005F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9F"/>
    <w:rsid w:val="0001698D"/>
    <w:rsid w:val="000777D2"/>
    <w:rsid w:val="001623E6"/>
    <w:rsid w:val="002B03E2"/>
    <w:rsid w:val="00313326"/>
    <w:rsid w:val="003655AE"/>
    <w:rsid w:val="003A4B1D"/>
    <w:rsid w:val="003C6119"/>
    <w:rsid w:val="003E73DD"/>
    <w:rsid w:val="00410573"/>
    <w:rsid w:val="00436E9F"/>
    <w:rsid w:val="00481A88"/>
    <w:rsid w:val="00507BD5"/>
    <w:rsid w:val="005512EB"/>
    <w:rsid w:val="00561FF1"/>
    <w:rsid w:val="005A7704"/>
    <w:rsid w:val="005F0DFB"/>
    <w:rsid w:val="00661B57"/>
    <w:rsid w:val="00717458"/>
    <w:rsid w:val="00801958"/>
    <w:rsid w:val="00834167"/>
    <w:rsid w:val="008479DC"/>
    <w:rsid w:val="008F2E3A"/>
    <w:rsid w:val="00902421"/>
    <w:rsid w:val="00956F6F"/>
    <w:rsid w:val="00984256"/>
    <w:rsid w:val="009C58E0"/>
    <w:rsid w:val="00AD627A"/>
    <w:rsid w:val="00BB3246"/>
    <w:rsid w:val="00D52C86"/>
    <w:rsid w:val="00DD0503"/>
    <w:rsid w:val="00E0337D"/>
    <w:rsid w:val="00E303CA"/>
    <w:rsid w:val="00EE1691"/>
    <w:rsid w:val="00EE69F0"/>
    <w:rsid w:val="00F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71E6"/>
  <w15:chartTrackingRefBased/>
  <w15:docId w15:val="{DF558C66-2462-4F4F-955B-4C07BDB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Winfred J. Porter Jr</dc:creator>
  <cp:keywords/>
  <dc:description/>
  <cp:lastModifiedBy>Holly A. Van Tassel</cp:lastModifiedBy>
  <cp:revision>5</cp:revision>
  <cp:lastPrinted>2022-12-13T16:45:00Z</cp:lastPrinted>
  <dcterms:created xsi:type="dcterms:W3CDTF">2024-01-17T20:32:00Z</dcterms:created>
  <dcterms:modified xsi:type="dcterms:W3CDTF">2024-01-18T15:21:00Z</dcterms:modified>
</cp:coreProperties>
</file>